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0B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</w:pPr>
      <w:bookmarkStart w:id="26" w:name="_GoBack"/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湖南艺术职业学院</w:t>
      </w:r>
    </w:p>
    <w:p w14:paraId="398F3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校园动火作业安全审批管理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办法</w:t>
      </w:r>
    </w:p>
    <w:p w14:paraId="21F05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textAlignment w:val="auto"/>
        <w:rPr>
          <w:rFonts w:ascii="Arial" w:hAnsi="Arial" w:eastAsia="等线" w:cs="Arial"/>
          <w:b/>
          <w:sz w:val="28"/>
          <w:szCs w:val="28"/>
        </w:rPr>
      </w:pPr>
    </w:p>
    <w:p w14:paraId="756CA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bookmarkStart w:id="0" w:name="heading_0"/>
      <w:r>
        <w:rPr>
          <w:rFonts w:hint="eastAsia" w:ascii="黑体" w:hAnsi="黑体" w:eastAsia="黑体" w:cs="黑体"/>
          <w:b/>
          <w:sz w:val="28"/>
          <w:szCs w:val="28"/>
        </w:rPr>
        <w:t>第一章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sz w:val="28"/>
          <w:szCs w:val="28"/>
        </w:rPr>
        <w:t>总则</w:t>
      </w:r>
      <w:bookmarkEnd w:id="0"/>
    </w:p>
    <w:p w14:paraId="150E9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" w:name="heading_1"/>
      <w:r>
        <w:rPr>
          <w:rFonts w:hint="eastAsia" w:ascii="仿宋" w:hAnsi="仿宋" w:eastAsia="仿宋" w:cs="仿宋"/>
          <w:b/>
          <w:sz w:val="28"/>
          <w:szCs w:val="28"/>
        </w:rPr>
        <w:t>第一条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为规范校园动火作业安全管理，防范火灾事故，依据《中华人民共和国消防法》《高等学校消防安全管理规定》等法规，结合学校实际，制定本办法</w:t>
      </w:r>
    </w:p>
    <w:p w14:paraId="39F9A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bookmarkEnd w:id="1"/>
      <w:r>
        <w:rPr>
          <w:rFonts w:hint="eastAsia" w:ascii="仿宋" w:hAnsi="仿宋" w:eastAsia="仿宋" w:cs="仿宋"/>
          <w:sz w:val="28"/>
          <w:szCs w:val="28"/>
        </w:rPr>
        <w:t>本办法适用于校园内所有电焊、气焊、切割、喷灯、打磨、电钻等产生火焰、火花或炽热表面的临时性作业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2529E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2" w:name="heading_2"/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bookmarkEnd w:id="2"/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sz w:val="28"/>
          <w:szCs w:val="28"/>
        </w:rPr>
        <w:t>动火作业管理坚持“谁主管谁负责、谁动火谁负责、谁审批谁负责”原则，落实事前审批、事中监护、事后清场的闭环管理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2C7D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bookmarkStart w:id="3" w:name="heading_3"/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职责分工</w:t>
      </w:r>
      <w:bookmarkEnd w:id="3"/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：</w:t>
      </w:r>
    </w:p>
    <w:p w14:paraId="4C549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（一）保卫部（消防安全管理办公室）</w:t>
      </w:r>
      <w:r>
        <w:rPr>
          <w:rFonts w:hint="eastAsia" w:ascii="仿宋" w:hAnsi="仿宋" w:eastAsia="仿宋" w:cs="仿宋"/>
          <w:sz w:val="28"/>
          <w:szCs w:val="28"/>
        </w:rPr>
        <w:t>：作为全校动火作业归口管理部门，负责本条例制定修订、动火等级界定、作业审批、现场巡查监督、违章查处、台账管理、应急处置指导等工作。</w:t>
      </w:r>
    </w:p>
    <w:p w14:paraId="4B171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（二）各二级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总务</w:t>
      </w: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>基建、实训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b/>
          <w:sz w:val="28"/>
          <w:szCs w:val="28"/>
        </w:rPr>
        <w:t>部门</w:t>
      </w:r>
      <w:r>
        <w:rPr>
          <w:rFonts w:hint="eastAsia" w:ascii="仿宋" w:hAnsi="仿宋" w:eastAsia="仿宋" w:cs="仿宋"/>
          <w:sz w:val="28"/>
          <w:szCs w:val="28"/>
        </w:rPr>
        <w:t>：负责本辖区、本业务范围内动火作业前置排查、风险研判、属地初审、现场配合管理，落实属地消防安全主体责任。</w:t>
      </w:r>
    </w:p>
    <w:p w14:paraId="62841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（三）楼栋管理员</w:t>
      </w: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实训</w:t>
      </w: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>室</w:t>
      </w:r>
      <w:r>
        <w:rPr>
          <w:rFonts w:hint="eastAsia" w:ascii="仿宋" w:hAnsi="仿宋" w:eastAsia="仿宋" w:cs="仿宋"/>
          <w:b/>
          <w:sz w:val="28"/>
          <w:szCs w:val="28"/>
        </w:rPr>
        <w:t>负责人、属地安全员</w:t>
      </w:r>
      <w:r>
        <w:rPr>
          <w:rFonts w:hint="eastAsia" w:ascii="仿宋" w:hAnsi="仿宋" w:eastAsia="仿宋" w:cs="仿宋"/>
          <w:sz w:val="28"/>
          <w:szCs w:val="28"/>
        </w:rPr>
        <w:t>：为属地动火作业现场第一监管责任人，负责作业前现场核查、作业中现场监督、作业后隐患复查。</w:t>
      </w:r>
    </w:p>
    <w:p w14:paraId="1F8E0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（四）施工单位及作业人员</w:t>
      </w:r>
      <w:r>
        <w:rPr>
          <w:rFonts w:hint="eastAsia" w:ascii="仿宋" w:hAnsi="仿宋" w:eastAsia="仿宋" w:cs="仿宋"/>
          <w:sz w:val="28"/>
          <w:szCs w:val="28"/>
        </w:rPr>
        <w:t>：对动火作业全过程安全负直接主体责任，严格持证作业、按</w:t>
      </w: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规范</w:t>
      </w:r>
      <w:r>
        <w:rPr>
          <w:rFonts w:hint="eastAsia" w:ascii="仿宋" w:hAnsi="仿宋" w:eastAsia="仿宋" w:cs="仿宋"/>
          <w:sz w:val="28"/>
          <w:szCs w:val="28"/>
        </w:rPr>
        <w:t>施工、落实安全防护措施，服从学校监督管理。</w:t>
      </w:r>
    </w:p>
    <w:p w14:paraId="07EBB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bookmarkStart w:id="4" w:name="heading_4"/>
      <w:r>
        <w:rPr>
          <w:rFonts w:hint="eastAsia" w:ascii="黑体" w:hAnsi="黑体" w:eastAsia="黑体" w:cs="黑体"/>
          <w:b/>
          <w:sz w:val="28"/>
          <w:szCs w:val="28"/>
        </w:rPr>
        <w:t>第二章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28"/>
          <w:szCs w:val="28"/>
        </w:rPr>
        <w:t>动火分级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 w:cs="黑体"/>
          <w:b/>
          <w:sz w:val="28"/>
          <w:szCs w:val="28"/>
        </w:rPr>
        <w:t>禁火区域</w:t>
      </w:r>
      <w:bookmarkEnd w:id="4"/>
    </w:p>
    <w:p w14:paraId="5ED28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第五条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动火作业分为三个等级，实行分级审批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</w:p>
    <w:p w14:paraId="757300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（一）一级动火（高风险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）：</w:t>
      </w:r>
      <w:r>
        <w:rPr>
          <w:rFonts w:hint="eastAsia" w:ascii="仿宋" w:hAnsi="仿宋" w:eastAsia="仿宋" w:cs="仿宋"/>
          <w:sz w:val="28"/>
          <w:szCs w:val="28"/>
        </w:rPr>
        <w:t>存在极高火灾、爆炸风险，一旦发生事故极易造成重大损失、人员伤亡或严重影响教学科研秩序的作业，列为一级动火作业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A202D6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1.危化品库房、易燃易爆试剂实验室、气瓶存放区域、燃气调压设施、地下密闭管网廊道内动火作业；</w:t>
      </w:r>
    </w:p>
    <w:p w14:paraId="5C153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2.食堂油烟管道、燃气主管道、储油间、后厨燃料存放区域动火作业；</w:t>
      </w:r>
    </w:p>
    <w:p w14:paraId="3056A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3.图书馆特藏室、纸质档案库房、文物展厅、涉密资料存放区域明火作业；</w:t>
      </w:r>
    </w:p>
    <w:p w14:paraId="5CBD2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4.五级及以上大风天气，校园绿化林区、草坪、枯枝密集区域露天动火作业；</w:t>
      </w:r>
    </w:p>
    <w:p w14:paraId="06B3D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5.密闭地下室、半地下室、储油设施周边5米范围内动火作业；</w:t>
      </w:r>
    </w:p>
    <w:p w14:paraId="04A77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6.法定节假日、夜间22:00至次日6:00期间，所有高风险区域动火作业。</w:t>
      </w:r>
    </w:p>
    <w:p w14:paraId="5EEA0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）二级动火（中风险）：</w:t>
      </w:r>
      <w:r>
        <w:rPr>
          <w:rFonts w:hint="eastAsia" w:ascii="仿宋" w:hAnsi="仿宋" w:eastAsia="仿宋" w:cs="仿宋"/>
          <w:sz w:val="28"/>
          <w:szCs w:val="28"/>
        </w:rPr>
        <w:t>现场可燃物较多、存在一定火灾风险，必须专人全程监护的作业，列为二级动火作业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A4CF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1.普通教学实验室、机电实训室、设备机房非危化区域动火作业；</w:t>
      </w:r>
    </w:p>
    <w:p w14:paraId="56F18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2.楼宇外墙保温层、室内吊顶、管线竖井、杂物间区域动火施工；</w:t>
      </w:r>
    </w:p>
    <w:p w14:paraId="0C30D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3.校园商铺、便民服务点位改造明火作业；</w:t>
      </w:r>
    </w:p>
    <w:p w14:paraId="0CF7E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4.日间露天管网维修、护栏焊接、园区设施切割动火作业；</w:t>
      </w:r>
    </w:p>
    <w:p w14:paraId="3CCBA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5.教职工楼栋公共区域、非机动车车库动火作业。</w:t>
      </w:r>
    </w:p>
    <w:p w14:paraId="3D65F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）三级动火（低风险）：</w:t>
      </w:r>
      <w:r>
        <w:rPr>
          <w:rFonts w:hint="eastAsia" w:ascii="仿宋" w:hAnsi="仿宋" w:eastAsia="仿宋" w:cs="仿宋"/>
          <w:sz w:val="28"/>
          <w:szCs w:val="28"/>
        </w:rPr>
        <w:t>在开阔空旷、通风良好、无易燃易爆物品、无堆积可燃物的硬化区域开展的短时、小型动火作业，作业时长不超过2小时，风险可控，列为三级动火作业。</w:t>
      </w:r>
    </w:p>
    <w:p w14:paraId="04CD4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5" w:name="heading_8"/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bookmarkEnd w:id="5"/>
      <w:r>
        <w:rPr>
          <w:rFonts w:hint="eastAsia" w:ascii="仿宋" w:hAnsi="仿宋" w:eastAsia="仿宋" w:cs="仿宋"/>
          <w:sz w:val="28"/>
          <w:szCs w:val="28"/>
        </w:rPr>
        <w:t>学生宿舍室内及楼道、宿舍楼屋面平台、危化品实训操作区、高压配电室、消防控制室、密闭垃圾收集站、易燃耗材画室等区域，全域全年禁止一切临时动火作业，重大应急抢险处置情形除外。</w:t>
      </w:r>
    </w:p>
    <w:p w14:paraId="6D3BA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bookmarkStart w:id="6" w:name="heading_9"/>
      <w:r>
        <w:rPr>
          <w:rFonts w:hint="eastAsia" w:ascii="黑体" w:hAnsi="黑体" w:eastAsia="黑体" w:cs="黑体"/>
          <w:b/>
          <w:sz w:val="28"/>
          <w:szCs w:val="28"/>
        </w:rPr>
        <w:t>第三章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sz w:val="28"/>
          <w:szCs w:val="28"/>
        </w:rPr>
        <w:t>动火作业前置条件</w:t>
      </w:r>
      <w:bookmarkEnd w:id="6"/>
    </w:p>
    <w:p w14:paraId="6EED3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bookmarkStart w:id="7" w:name="heading_10"/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人员资质要求</w:t>
      </w:r>
      <w:bookmarkEnd w:id="7"/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：</w:t>
      </w:r>
    </w:p>
    <w:p w14:paraId="75993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电焊、气焊等特种动火作业人员，必须持有有效特种作业操作资格证书，作业前提交资质复印件备案，无证人员严禁从事特种动火作业；</w:t>
      </w:r>
    </w:p>
    <w:p w14:paraId="10141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校内后勤简易明火作业人员，须经保卫部消防安全专项培训合格，取得校内临时动火作业上岗资格；</w:t>
      </w:r>
    </w:p>
    <w:p w14:paraId="0F0DD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所有动火作业人员必须熟悉现场风险、掌握灭火器材使用方法及初期火情处置流程。</w:t>
      </w:r>
    </w:p>
    <w:p w14:paraId="0B7E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8" w:name="heading_11"/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现场安全准备要求</w:t>
      </w:r>
      <w:bookmarkEnd w:id="8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2A9D6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彻底清理作业点半径10米范围内各类可燃物、易燃物，无法迁移的可燃物必须采用防火毯、防火隔板全覆盖隔离；</w:t>
      </w:r>
    </w:p>
    <w:p w14:paraId="38917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立面、高空动火作业必须搭设接火设施，严防焊渣坠落引燃可燃物；</w:t>
      </w:r>
    </w:p>
    <w:p w14:paraId="52E9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按等级配齐灭火器材：一级动火配备不少于2具4kg干粉灭火器及应急蓄水，二级动火配备不少于2具4kg干粉灭火器，三级动火配备不少于1具4kg干粉灭火器，所有器材必须完好有效；</w:t>
      </w:r>
    </w:p>
    <w:p w14:paraId="7CDE5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密闭、有限空间动火必须提前通风换气，开展可燃气体浓度检测，指标合格方可申请作业。</w:t>
      </w:r>
    </w:p>
    <w:p w14:paraId="5344A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9" w:name="heading_12"/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审批申报材料</w:t>
      </w:r>
      <w:bookmarkEnd w:id="9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35FEE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统一制式《校园动火作业审批</w:t>
      </w:r>
      <w:r>
        <w:commentReference w:id="0"/>
      </w:r>
      <w:r>
        <w:rPr>
          <w:rFonts w:hint="eastAsia" w:ascii="仿宋" w:hAnsi="仿宋" w:eastAsia="仿宋" w:cs="仿宋"/>
          <w:sz w:val="28"/>
          <w:szCs w:val="28"/>
        </w:rPr>
        <w:t>申请表》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见附件1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61CD6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作业人员资质证书、校内上岗培训证明复印件；</w:t>
      </w:r>
    </w:p>
    <w:p w14:paraId="5F083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外包单位需提供营业执照及消防安</w:t>
      </w:r>
      <w:r>
        <w:commentReference w:id="1"/>
      </w:r>
      <w:r>
        <w:rPr>
          <w:rFonts w:hint="eastAsia" w:ascii="仿宋" w:hAnsi="仿宋" w:eastAsia="仿宋" w:cs="仿宋"/>
          <w:sz w:val="28"/>
          <w:szCs w:val="28"/>
        </w:rPr>
        <w:t>全承诺书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见附件2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575DB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一级动火作业须提交现场清理照片、可燃气体检测记录；</w:t>
      </w:r>
    </w:p>
    <w:p w14:paraId="1662E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专职现场监护人信息及联系方式。</w:t>
      </w:r>
    </w:p>
    <w:p w14:paraId="26E32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bookmarkStart w:id="10" w:name="heading_13"/>
    </w:p>
    <w:p w14:paraId="5746D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第四章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sz w:val="28"/>
          <w:szCs w:val="28"/>
        </w:rPr>
        <w:t>审批流程</w:t>
      </w:r>
      <w:bookmarkEnd w:id="10"/>
    </w:p>
    <w:p w14:paraId="6FC6A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11" w:name="heading_14"/>
      <w:r>
        <w:rPr>
          <w:rFonts w:hint="eastAsia" w:ascii="仿宋" w:hAnsi="仿宋" w:eastAsia="仿宋" w:cs="仿宋"/>
          <w:b/>
          <w:sz w:val="28"/>
          <w:szCs w:val="28"/>
        </w:rPr>
        <w:t>第十条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审批时限要求</w:t>
      </w:r>
      <w:bookmarkEnd w:id="11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二级、三级动火作业当日受理、当日审批办结；一级动火作业须提前1个工作日提交申请，由保卫部现场勘验合格后予以审批；突发漏水、燃气泄漏、构件险情等应急抢险动火，可先行电话报备，作业结束后2小时内补齐审批手续。</w:t>
      </w:r>
    </w:p>
    <w:p w14:paraId="21898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12" w:name="heading_15"/>
      <w:r>
        <w:rPr>
          <w:rFonts w:hint="eastAsia" w:ascii="仿宋" w:hAnsi="仿宋" w:eastAsia="仿宋" w:cs="仿宋"/>
          <w:b/>
          <w:sz w:val="28"/>
          <w:szCs w:val="28"/>
        </w:rPr>
        <w:t>第十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分级审批程序</w:t>
      </w:r>
      <w:bookmarkEnd w:id="12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690C8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）现场核查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作业申请人提交申请后，由保卫部消防科独立开展现场核查，重点核查作业环境、清理作业区域可燃物、查验消防防护设施，对有限空间、易燃易爆区域检测可燃气体浓度，综合研判安全风险，确认作业条件合规、风险可控后，方可进入审批环节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2E2EF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）最终</w:t>
      </w:r>
      <w:r>
        <w:rPr>
          <w:rFonts w:hint="eastAsia" w:ascii="仿宋" w:hAnsi="仿宋" w:eastAsia="仿宋" w:cs="仿宋"/>
          <w:b/>
          <w:sz w:val="28"/>
          <w:szCs w:val="28"/>
        </w:rPr>
        <w:t>审核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消防科汇总整理统一审批表单、作业人员资质、现场核查记录等全套资料，将核查合格的动火项目统一报送保卫部部长终审签字核准。未完成现场核查、核查不合格或未取得部长终审签字的，不予通过动火许可审批，严禁开展动火作业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5FCAB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发证公示</w:t>
      </w:r>
      <w:r>
        <w:rPr>
          <w:rFonts w:hint="eastAsia" w:ascii="仿宋" w:hAnsi="仿宋" w:eastAsia="仿宋" w:cs="仿宋"/>
          <w:sz w:val="28"/>
          <w:szCs w:val="28"/>
        </w:rPr>
        <w:t>：审批通过后核发《校园临时动火作业许</w:t>
      </w:r>
      <w:r>
        <w:commentReference w:id="2"/>
      </w:r>
      <w:r>
        <w:rPr>
          <w:rFonts w:hint="eastAsia" w:ascii="仿宋" w:hAnsi="仿宋" w:eastAsia="仿宋" w:cs="仿宋"/>
          <w:sz w:val="28"/>
          <w:szCs w:val="28"/>
        </w:rPr>
        <w:t>可证》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见附件三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，作业期间必须将许可证张贴在作业现场醒目位置；</w:t>
      </w:r>
    </w:p>
    <w:p w14:paraId="6BFB0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完工闭环</w:t>
      </w:r>
      <w:r>
        <w:rPr>
          <w:rFonts w:hint="eastAsia" w:ascii="仿宋" w:hAnsi="仿宋" w:eastAsia="仿宋" w:cs="仿宋"/>
          <w:sz w:val="28"/>
          <w:szCs w:val="28"/>
        </w:rPr>
        <w:t>：作业结束后，监护人清理现场、排查余火隐患，经保卫部巡查人员核验签字，完成闭环归档。</w:t>
      </w:r>
    </w:p>
    <w:p w14:paraId="39C85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13" w:name="heading_16"/>
      <w:r>
        <w:rPr>
          <w:rFonts w:hint="eastAsia" w:ascii="仿宋" w:hAnsi="仿宋" w:eastAsia="仿宋" w:cs="仿宋"/>
          <w:b/>
          <w:sz w:val="28"/>
          <w:szCs w:val="28"/>
        </w:rPr>
        <w:t>第十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许可证使用规范</w:t>
      </w:r>
      <w:bookmarkEnd w:id="13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42664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动火许可证仅限审批点位、审批时段、审批作业类型使用，严禁跨区域、超时限、变更作业内容使用；</w:t>
      </w:r>
    </w:p>
    <w:p w14:paraId="5EC27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有效期限：一级动火当日20:00自动失效，二级动火有效期不超过3日，三级动火当日单次有效；</w:t>
      </w:r>
    </w:p>
    <w:p w14:paraId="4560F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雨雪天气、五级及以上大风天气，露天动火许可自动作废，必须立即停止作业。</w:t>
      </w:r>
    </w:p>
    <w:p w14:paraId="2CA65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bookmarkStart w:id="14" w:name="heading_17"/>
    </w:p>
    <w:p w14:paraId="5E9B1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第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黑体"/>
          <w:b/>
          <w:sz w:val="28"/>
          <w:szCs w:val="28"/>
        </w:rPr>
        <w:t>章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sz w:val="28"/>
          <w:szCs w:val="28"/>
        </w:rPr>
        <w:t>现场安全管控</w:t>
      </w:r>
      <w:bookmarkEnd w:id="14"/>
    </w:p>
    <w:p w14:paraId="62EF0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15" w:name="heading_18"/>
      <w:r>
        <w:rPr>
          <w:rFonts w:hint="eastAsia" w:ascii="仿宋" w:hAnsi="仿宋" w:eastAsia="仿宋" w:cs="仿宋"/>
          <w:b/>
          <w:sz w:val="28"/>
          <w:szCs w:val="28"/>
        </w:rPr>
        <w:t>第十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专人监护制度</w:t>
      </w:r>
      <w:bookmarkEnd w:id="15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64373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一级、二级动火作业必须设置专职现场监护人，监护人不得离岗、不得兼任作业人员；</w:t>
      </w:r>
    </w:p>
    <w:p w14:paraId="6E727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监护人全程负责现场火情监控、火花管控、隐患排查、违规制止，作业结束后留守现场不少于30分钟，确认无阴燃、无余火后方可离场；</w:t>
      </w:r>
    </w:p>
    <w:p w14:paraId="2A0C6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未经保卫部专项许可，学生不得担任动火作业监护人。</w:t>
      </w:r>
    </w:p>
    <w:p w14:paraId="4D875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16" w:name="heading_19"/>
      <w:r>
        <w:rPr>
          <w:rFonts w:hint="eastAsia" w:ascii="仿宋" w:hAnsi="仿宋" w:eastAsia="仿宋" w:cs="仿宋"/>
          <w:b/>
          <w:sz w:val="28"/>
          <w:szCs w:val="28"/>
        </w:rPr>
        <w:t>第十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作业刚性禁令</w:t>
      </w:r>
      <w:bookmarkEnd w:id="16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7C5D2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严禁未经审批擅自动火、私自变更动火点位及作业范围；</w:t>
      </w:r>
    </w:p>
    <w:p w14:paraId="1BE86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严禁在易燃易爆粉尘、气体、蒸汽弥漫区域动火作业；</w:t>
      </w:r>
    </w:p>
    <w:p w14:paraId="54E3D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严禁利用设备管道、建筑金属构件替代电焊地线作业；</w:t>
      </w:r>
    </w:p>
    <w:p w14:paraId="3E632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严禁擅自挪移、遮挡、拆除现场灭火防护设施器材；</w:t>
      </w:r>
    </w:p>
    <w:p w14:paraId="01825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严禁作业人员酒后、疲劳、带病开展动火作业。</w:t>
      </w:r>
    </w:p>
    <w:p w14:paraId="64A4E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17" w:name="heading_20"/>
      <w:r>
        <w:rPr>
          <w:rFonts w:hint="eastAsia" w:ascii="仿宋" w:hAnsi="仿宋" w:eastAsia="仿宋" w:cs="仿宋"/>
          <w:b/>
          <w:sz w:val="28"/>
          <w:szCs w:val="28"/>
        </w:rPr>
        <w:t>第十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作业收尾管理</w:t>
      </w:r>
      <w:bookmarkEnd w:id="17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作业停止后，必须全面排查地面缝隙、吊顶夹层、绿植根部、杂物死角等隐蔽区域，彻底清除阴燃、余火隐患，高温废料、作业残渣必须降温后规范处置，严禁随意堆放、丢弃。现场核验合格、签字确认后方可正式结束作业。</w:t>
      </w:r>
    </w:p>
    <w:p w14:paraId="0FA06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bookmarkStart w:id="18" w:name="heading_21"/>
    </w:p>
    <w:p w14:paraId="2D69F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2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第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黑体"/>
          <w:b/>
          <w:sz w:val="28"/>
          <w:szCs w:val="28"/>
        </w:rPr>
        <w:t>章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28"/>
          <w:szCs w:val="28"/>
        </w:rPr>
        <w:t>责任追究与违规处置</w:t>
      </w:r>
      <w:bookmarkEnd w:id="18"/>
    </w:p>
    <w:p w14:paraId="50849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bookmarkStart w:id="19" w:name="heading_22"/>
      <w:r>
        <w:rPr>
          <w:rFonts w:hint="eastAsia" w:ascii="仿宋" w:hAnsi="仿宋" w:eastAsia="仿宋" w:cs="仿宋"/>
          <w:b/>
          <w:sz w:val="28"/>
          <w:szCs w:val="28"/>
        </w:rPr>
        <w:t>第十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各方安全责任</w:t>
      </w:r>
      <w:bookmarkEnd w:id="19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617CF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作业人员及申请人</w:t>
      </w:r>
      <w:r>
        <w:rPr>
          <w:rFonts w:hint="eastAsia" w:ascii="仿宋" w:hAnsi="仿宋" w:eastAsia="仿宋" w:cs="仿宋"/>
          <w:sz w:val="28"/>
          <w:szCs w:val="28"/>
        </w:rPr>
        <w:t>：承担动火作业直接安全责任，对资质合规、操作规范、现场防护落实情况全权负责；</w:t>
      </w:r>
    </w:p>
    <w:p w14:paraId="4F455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属地管理单位及责任人</w:t>
      </w:r>
      <w:r>
        <w:rPr>
          <w:rFonts w:hint="eastAsia" w:ascii="仿宋" w:hAnsi="仿宋" w:eastAsia="仿宋" w:cs="仿宋"/>
          <w:sz w:val="28"/>
          <w:szCs w:val="28"/>
        </w:rPr>
        <w:t>：承担属地监管责任，未落实前置排查、盲目初审报备的，纳入单位消防安全考核；</w:t>
      </w:r>
    </w:p>
    <w:p w14:paraId="1F27B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审批监管人员</w:t>
      </w:r>
      <w:r>
        <w:rPr>
          <w:rFonts w:hint="eastAsia" w:ascii="仿宋" w:hAnsi="仿宋" w:eastAsia="仿宋" w:cs="仿宋"/>
          <w:sz w:val="28"/>
          <w:szCs w:val="28"/>
        </w:rPr>
        <w:t>：对勘验核查、审批把关、现场巡查负责，因失职渎职造成安全隐患或事故的，依规追责；</w:t>
      </w:r>
    </w:p>
    <w:p w14:paraId="17311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外包施工单位</w:t>
      </w:r>
      <w:r>
        <w:rPr>
          <w:rFonts w:hint="eastAsia" w:ascii="仿宋" w:hAnsi="仿宋" w:eastAsia="仿宋" w:cs="仿宋"/>
          <w:sz w:val="28"/>
          <w:szCs w:val="28"/>
        </w:rPr>
        <w:t>：承担施工主体安全责任，违规动火的，视情节扣除履约保证金、暂停或取消入校施工资格。</w:t>
      </w:r>
    </w:p>
    <w:p w14:paraId="4252C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bookmarkStart w:id="20" w:name="heading_23"/>
      <w:r>
        <w:rPr>
          <w:rFonts w:hint="eastAsia" w:ascii="仿宋" w:hAnsi="仿宋" w:eastAsia="仿宋" w:cs="仿宋"/>
          <w:b/>
          <w:sz w:val="28"/>
          <w:szCs w:val="28"/>
        </w:rPr>
        <w:t>第十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违规分级处置</w:t>
      </w:r>
      <w:bookmarkEnd w:id="20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026EA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一般违规</w:t>
      </w:r>
      <w:r>
        <w:rPr>
          <w:rFonts w:hint="eastAsia" w:ascii="仿宋" w:hAnsi="仿宋" w:eastAsia="仿宋" w:cs="仿宋"/>
          <w:sz w:val="28"/>
          <w:szCs w:val="28"/>
        </w:rPr>
        <w:t>：未持证作业、未张贴许可、防护器材配备不全的，立即停工整改，全校通报；</w:t>
      </w:r>
    </w:p>
    <w:p w14:paraId="6F74D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较重违规</w:t>
      </w:r>
      <w:r>
        <w:rPr>
          <w:rFonts w:hint="eastAsia" w:ascii="仿宋" w:hAnsi="仿宋" w:eastAsia="仿宋" w:cs="仿宋"/>
          <w:sz w:val="28"/>
          <w:szCs w:val="28"/>
        </w:rPr>
        <w:t>：无证动火、无审批动火、超范围超期动火的，对校内人员依规给予校纪处理，对外包单位予以违约处罚、清退出场；</w:t>
      </w:r>
    </w:p>
    <w:p w14:paraId="0F37A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严重违规</w:t>
      </w:r>
      <w:r>
        <w:rPr>
          <w:rFonts w:hint="eastAsia" w:ascii="仿宋" w:hAnsi="仿宋" w:eastAsia="仿宋" w:cs="仿宋"/>
          <w:sz w:val="28"/>
          <w:szCs w:val="28"/>
        </w:rPr>
        <w:t>：在禁火区域动火、拒不服从监管、引发火情险情的，移交属地消防部门处理；造成财产损失、人员伤害的，依法追究民事、行政乃至刑事责任；</w:t>
      </w:r>
    </w:p>
    <w:p w14:paraId="268B2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单位管辖范围内多次出现违规动火问题的，取消年度平安校园、消防安全评优资格。</w:t>
      </w:r>
    </w:p>
    <w:p w14:paraId="556C9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21" w:name="heading_24"/>
      <w:r>
        <w:rPr>
          <w:rFonts w:hint="eastAsia" w:ascii="黑体" w:hAnsi="黑体" w:eastAsia="黑体" w:cs="黑体"/>
          <w:b/>
          <w:sz w:val="28"/>
          <w:szCs w:val="28"/>
        </w:rPr>
        <w:t>第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黑体"/>
          <w:b/>
          <w:sz w:val="28"/>
          <w:szCs w:val="28"/>
        </w:rPr>
        <w:t>章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28"/>
          <w:szCs w:val="28"/>
        </w:rPr>
        <w:t>台账管理及应急处置</w:t>
      </w:r>
      <w:bookmarkEnd w:id="21"/>
    </w:p>
    <w:p w14:paraId="52894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22" w:name="heading_25"/>
      <w:r>
        <w:rPr>
          <w:rFonts w:hint="eastAsia" w:ascii="仿宋" w:hAnsi="仿宋" w:eastAsia="仿宋" w:cs="仿宋"/>
          <w:b/>
          <w:sz w:val="28"/>
          <w:szCs w:val="28"/>
        </w:rPr>
        <w:t>第十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台账档案管理</w:t>
      </w:r>
      <w:bookmarkEnd w:id="22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保卫部建立全校动火作业纸质、电子双重台账，对申请表、资质材料、现场照片、核验记录等资料按月整理归档，台账留存期限不少于2年，接受上级及消防部门督查检查。</w:t>
      </w:r>
    </w:p>
    <w:p w14:paraId="39B83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23" w:name="heading_26"/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十九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应急处置机制</w:t>
      </w:r>
      <w:bookmarkEnd w:id="23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动火作业现场突发火情，作业人员及监护人须第一时间利用现场器材扑救初起火灾，立即上报学校保卫部24小时值班电话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（保卫部值班电话：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86203090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；火势无法控制时，迅速拨打119报警，同步做好现场管控、人员疏散工作。</w:t>
      </w:r>
    </w:p>
    <w:p w14:paraId="49EF6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24" w:name="heading_27"/>
      <w:r>
        <w:rPr>
          <w:rFonts w:hint="eastAsia" w:ascii="仿宋" w:hAnsi="仿宋" w:eastAsia="仿宋" w:cs="仿宋"/>
          <w:b/>
          <w:sz w:val="28"/>
          <w:szCs w:val="28"/>
        </w:rPr>
        <w:t>第二十条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豁免管理</w:t>
      </w:r>
      <w:bookmarkEnd w:id="24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食堂合规常态化灶台明火、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实训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室</w:t>
      </w:r>
      <w:r>
        <w:rPr>
          <w:rFonts w:hint="eastAsia" w:ascii="仿宋" w:hAnsi="仿宋" w:eastAsia="仿宋" w:cs="仿宋"/>
          <w:sz w:val="28"/>
          <w:szCs w:val="28"/>
        </w:rPr>
        <w:t>备案合规加热设备、后勤专用合规锅炉等常态化受控明火，纳入日常消防安全管理，无需单独办理临时动火审批。</w:t>
      </w:r>
    </w:p>
    <w:p w14:paraId="5E612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2"/>
        <w:rPr>
          <w:sz w:val="28"/>
          <w:szCs w:val="28"/>
        </w:rPr>
      </w:pPr>
      <w:bookmarkStart w:id="25" w:name="heading_28"/>
      <w:r>
        <w:rPr>
          <w:rFonts w:hint="eastAsia" w:ascii="仿宋" w:hAnsi="仿宋" w:eastAsia="仿宋" w:cs="仿宋"/>
          <w:b/>
          <w:sz w:val="28"/>
          <w:szCs w:val="28"/>
        </w:rPr>
        <w:t>第二十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8"/>
          <w:szCs w:val="28"/>
        </w:rPr>
        <w:t>条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  <w:bookmarkEnd w:id="25"/>
      <w:r>
        <w:rPr>
          <w:rFonts w:hint="eastAsia" w:ascii="仿宋" w:hAnsi="仿宋" w:eastAsia="仿宋" w:cs="仿宋"/>
          <w:sz w:val="28"/>
          <w:szCs w:val="28"/>
        </w:rPr>
        <w:t>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办法</w:t>
      </w:r>
      <w:r>
        <w:rPr>
          <w:rFonts w:hint="eastAsia" w:ascii="仿宋" w:hAnsi="仿宋" w:eastAsia="仿宋" w:cs="仿宋"/>
          <w:sz w:val="28"/>
          <w:szCs w:val="28"/>
        </w:rPr>
        <w:t>由学校保卫部负责解释，自发布之日起施行。学校原有相关校园动火作业管理规定与本条例不一致的，以本条例为准。</w:t>
      </w:r>
    </w:p>
    <w:p w14:paraId="541B227D">
      <w:r>
        <w:br w:type="page"/>
      </w:r>
    </w:p>
    <w:tbl>
      <w:tblPr>
        <w:tblStyle w:val="4"/>
        <w:tblW w:w="8220" w:type="dxa"/>
        <w:tblInd w:w="-4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873"/>
        <w:gridCol w:w="2297"/>
        <w:gridCol w:w="1698"/>
        <w:gridCol w:w="926"/>
        <w:gridCol w:w="738"/>
        <w:gridCol w:w="957"/>
      </w:tblGrid>
      <w:tr w14:paraId="5AA9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03A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附件1</w:t>
            </w:r>
          </w:p>
          <w:p w14:paraId="5357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  <w:t>校园动火作业审批申请表</w:t>
            </w:r>
          </w:p>
        </w:tc>
      </w:tr>
      <w:tr w14:paraId="6075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工程名称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403C8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动火单位</w:t>
            </w:r>
          </w:p>
        </w:tc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7D9B4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A92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动火负责人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0E379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32272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D0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7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动火作业人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234CB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证书号码</w:t>
            </w:r>
          </w:p>
        </w:tc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AA5C8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F4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现场监护人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CE341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动火地点(部位)</w:t>
            </w:r>
          </w:p>
        </w:tc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016ED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3FB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动火作业类型</w:t>
            </w:r>
          </w:p>
        </w:tc>
        <w:tc>
          <w:tcPr>
            <w:tcW w:w="6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908D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电焊  □ 气焊/气割  □ 电钻  □ 砂轮打磨  □ 其他：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</w:t>
            </w:r>
          </w:p>
        </w:tc>
      </w:tr>
      <w:tr w14:paraId="68F98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动火时间</w:t>
            </w:r>
          </w:p>
        </w:tc>
        <w:tc>
          <w:tcPr>
            <w:tcW w:w="6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7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      年     月     日     时     分至     月     日     时     分止</w:t>
            </w:r>
          </w:p>
        </w:tc>
      </w:tr>
      <w:tr w14:paraId="0A0A1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4B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EA2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安全措施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F0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是否涉及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11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确认人</w:t>
            </w:r>
          </w:p>
        </w:tc>
      </w:tr>
      <w:tr w14:paraId="60CF5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4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动火点周围（含作业点下方）易燃可燃物品已清理，或至安全地点。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8D913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BA0E8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18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3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动火点周围规定距离内没有易燃易爆化学品的装卸、排放、喷涂等可能引起火灾爆炸的危险作业。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F2A77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0FD14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59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3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1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可燃材料做保温层、冷却层、隔热设备的部位，或火星能飞溅的地方，动火前已采取阻隔等切实可靠的安全措施。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7BC3E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C2906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6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B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储存过可燃气体、易燃液体等易燃易爆有毒物质的容器、管道，可能形成易燃易爆气体聚集的有限空间等，动火前已识别风险，排除危险性；有压力或密闭的容器、管道，已按规定采取安全措施。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D0E51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B1585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413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C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与毗连区域（如仓库、宿舍、教室、办公室）已采取有效的防火分隔措施。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FF790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83E12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C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1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高空动火已采取防止火花飞溅的措施，下方区域已设置警戒隔离。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312E3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720CA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391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B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电焊机、电线线等设备完好，无破损、漏电现象。电源连接规范。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927A9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1FDD1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92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3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现场已配备足够、有效的消防器材，如灭火器、消防水桶、防火毯等，器材位置便于取用。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3C67D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8BFE0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EAE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D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作业人员已佩戴好个人防护装备，如防护面罩、手套、工作服、安全鞋等。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23526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D5959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FF9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6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其他安全措施：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62F8B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F17A4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9B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D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动火作业人承诺：我已了解作业风险，熟知本表所列安全措施，并承诺严格按照安全规程操作。</w:t>
            </w:r>
          </w:p>
        </w:tc>
      </w:tr>
      <w:tr w14:paraId="611E1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E1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签字：__________    日期：__________</w:t>
            </w:r>
          </w:p>
        </w:tc>
      </w:tr>
      <w:tr w14:paraId="7416A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0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动火监护人承诺：我已熟知监护职责和安全措施，将在动火期间全程监护，不得擅离岗位。</w:t>
            </w:r>
          </w:p>
        </w:tc>
      </w:tr>
      <w:tr w14:paraId="60B20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D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签字：__________    日期：__________</w:t>
            </w:r>
          </w:p>
        </w:tc>
      </w:tr>
      <w:tr w14:paraId="36B6C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8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安全部门/保卫部现场核查意见：□ 符合动火条件，同意动火  □ 安全措施不足，整改后再报</w:t>
            </w:r>
          </w:p>
        </w:tc>
      </w:tr>
      <w:tr w14:paraId="26957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6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签字：__________    日期：__________</w:t>
            </w:r>
          </w:p>
        </w:tc>
      </w:tr>
      <w:tr w14:paraId="610CF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1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审批人意见：□ 批准 □ 不批准</w:t>
            </w:r>
          </w:p>
        </w:tc>
      </w:tr>
      <w:tr w14:paraId="3FF71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C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签字：__________    日期：__________</w:t>
            </w:r>
          </w:p>
        </w:tc>
      </w:tr>
      <w:tr w14:paraId="09A66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96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完工验收</w:t>
            </w:r>
          </w:p>
        </w:tc>
        <w:tc>
          <w:tcPr>
            <w:tcW w:w="74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8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作业于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分结束，现场已清理，无隐患。</w:t>
            </w:r>
          </w:p>
        </w:tc>
      </w:tr>
      <w:tr w14:paraId="0D20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3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52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监护人确认：__________安全员复查：__________</w:t>
            </w:r>
          </w:p>
        </w:tc>
      </w:tr>
    </w:tbl>
    <w:p w14:paraId="5C21B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both"/>
        <w:textAlignment w:val="auto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2</w:t>
      </w:r>
    </w:p>
    <w:p w14:paraId="0FFAD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校园动火作业消防安全承诺书</w:t>
      </w:r>
    </w:p>
    <w:p w14:paraId="136BF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2B54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湖南艺术职业学院：</w:t>
      </w:r>
    </w:p>
    <w:p w14:paraId="24F95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为严格遵守国家消防安全法律法规及校园安全管理规定，杜绝动火作业安全事故，保障校园安全稳定。我单位作为本次入校动火作业施工单位，自愿全面落实消防安全主体责任，现郑重作出如下承诺：</w:t>
      </w:r>
    </w:p>
    <w:p w14:paraId="1E924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一、资质与作业规范承诺</w:t>
      </w:r>
    </w:p>
    <w:p w14:paraId="3E4E3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施工资质、动火作业人员特种作业证件齐全有效，全员持证上岗。所提交的施工资料真实合法，绝不虚报、伪造。我单位严格按照校方审批的作业地点、时限、施工方案开展作业，不擅自扩大作业范围、变更作业内容、延长作业时间。</w:t>
      </w:r>
    </w:p>
    <w:p w14:paraId="0EF8D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二、作业前安全准备承诺</w:t>
      </w:r>
    </w:p>
    <w:p w14:paraId="11ECF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严格执行校园动火审批制度，未取得动火许可、未完成安全交底绝不施工。作业前全面清理作业区域及周边易燃易爆物品，对固定易燃设施做好阻燃防护；按需配齐灭火器、灭火毯等有效消防器材，完成现场隐患排查和安全技术交底，特殊点位动火提前落实专项防火防护措施。</w:t>
      </w:r>
    </w:p>
    <w:p w14:paraId="687FD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三、作业期间安全管控承诺</w:t>
      </w:r>
    </w:p>
    <w:p w14:paraId="19B60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业全程安排专职监护人在岗值守，全程紧盯现场、排查火情隐患，严禁脱岗离岗。施工现场严禁吸烟、违规使用明火、私拉乱接临时用电，严格遵守消防安全操作规程。遇恶劣天气或突发安全隐患，立即停工整改。作业期间妥善保护校园消防设施、通道及安全出口，不占用、堵塞、损坏各类消防设施。</w:t>
      </w:r>
    </w:p>
    <w:p w14:paraId="5209D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四、作业后隐患清零承诺</w:t>
      </w:r>
    </w:p>
    <w:p w14:paraId="39241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业结束后及时扑灭明火、清理火种及高温残渣，切断施工电源、气源。严格执行动火后巡查制度，现场值守巡查不少于30分钟，确认无复燃隐患后方可离场，每日完工后清理现场、消除安全隐患，恢复场地原状。</w:t>
      </w:r>
    </w:p>
    <w:p w14:paraId="55775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五、应急处置与责任承诺</w:t>
      </w:r>
    </w:p>
    <w:p w14:paraId="28CD2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作业期间若发生火情、火灾等安全事故，我单位将第一时间处置险情、控制事态，并立即向校方报备，绝不迟报、瞒报、谎报。</w:t>
      </w:r>
    </w:p>
    <w:p w14:paraId="2D35A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自愿承担本次动火作业全部安全主体责任。凡因我单位人员违规操作、安全管理疏漏、防护措施不到位等原因，造成校园火情火灾、财产损毁、人员伤亡等一切安全事故，由我单位独立承担全部经济赔偿、行政及法律责任，全权负责事故善后处置，与校方无任何责任关联。我单位自愿无条件接受校方安全督查及隐患整改要求。</w:t>
      </w:r>
    </w:p>
    <w:p w14:paraId="78D9E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特此承诺！</w:t>
      </w:r>
    </w:p>
    <w:p w14:paraId="1DB93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F3BB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3A40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承诺人</w:t>
      </w:r>
      <w:r>
        <w:rPr>
          <w:rFonts w:hint="eastAsia" w:ascii="仿宋" w:hAnsi="仿宋" w:eastAsia="仿宋" w:cs="仿宋"/>
          <w:sz w:val="32"/>
          <w:szCs w:val="32"/>
        </w:rPr>
        <w:t>及电话：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</w:p>
    <w:p w14:paraId="352D8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BBE1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2DDB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项目负责人（签字）：</w:t>
      </w:r>
    </w:p>
    <w:p w14:paraId="12D1D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4B09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F79C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施工单位（盖章）：</w:t>
      </w:r>
    </w:p>
    <w:p w14:paraId="163FD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7B4A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5B01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12FCD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：</w:t>
      </w:r>
    </w:p>
    <w:p w14:paraId="22D25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52"/>
        </w:rPr>
      </w:pPr>
      <w:r>
        <w:rPr>
          <w:rFonts w:hint="eastAsia" w:asciiTheme="minorEastAsia" w:hAnsiTheme="minorEastAsia" w:eastAsiaTheme="minorEastAsia" w:cstheme="minorEastAsia"/>
          <w:b/>
          <w:sz w:val="52"/>
        </w:rPr>
        <w:t>校园临时动火作业许可证</w:t>
      </w:r>
    </w:p>
    <w:p w14:paraId="1BDA5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52"/>
        </w:rPr>
      </w:pPr>
    </w:p>
    <w:p w14:paraId="55CA13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eastAsia" w:asciiTheme="minorEastAsia" w:hAnsiTheme="minorEastAsia" w:eastAsiaTheme="minorEastAsia" w:cstheme="minorEastAsia"/>
          <w:sz w:val="22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2"/>
          <w:lang w:eastAsia="zh-CN"/>
        </w:rPr>
        <w:t>签发部门（章）：湖南艺术职业学院保卫部</w:t>
      </w:r>
      <w:r>
        <w:rPr>
          <w:rFonts w:hint="eastAsia" w:asciiTheme="minorEastAsia" w:hAnsiTheme="minorEastAsia" w:cstheme="minorEastAsia"/>
          <w:b/>
          <w:sz w:val="22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编号：</w:t>
      </w:r>
      <w:r>
        <w:rPr>
          <w:rFonts w:hint="eastAsia" w:asciiTheme="minorEastAsia" w:hAnsiTheme="minorEastAsia" w:eastAsiaTheme="minorEastAsia" w:cstheme="minorEastAsia"/>
          <w:sz w:val="22"/>
          <w:u w:val="single"/>
          <w:lang w:val="en-US" w:eastAsia="zh-CN"/>
        </w:rPr>
        <w:t xml:space="preserve">              </w:t>
      </w:r>
    </w:p>
    <w:p w14:paraId="466E9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2"/>
        </w:rPr>
      </w:pPr>
    </w:p>
    <w:p w14:paraId="01B1B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作业地点：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0AE71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2C31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作业时间：</w:t>
      </w:r>
    </w:p>
    <w:p w14:paraId="7C047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时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分 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时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分</w:t>
      </w:r>
    </w:p>
    <w:p w14:paraId="6A0E1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A945ED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动火类型：</w:t>
      </w:r>
    </w:p>
    <w:p w14:paraId="087CFED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</w:rPr>
        <w:t xml:space="preserve">电焊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</w:rPr>
        <w:t>气焊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 xml:space="preserve">气割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砂轮</w:t>
      </w:r>
      <w:r>
        <w:rPr>
          <w:rFonts w:hint="eastAsia" w:ascii="仿宋" w:hAnsi="仿宋" w:eastAsia="仿宋" w:cs="仿宋"/>
          <w:sz w:val="32"/>
          <w:szCs w:val="32"/>
        </w:rPr>
        <w:t xml:space="preserve">打磨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电钻</w:t>
      </w:r>
    </w:p>
    <w:p w14:paraId="021C2908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□其他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 w14:paraId="12DF48A4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 w14:paraId="4522681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作业内容：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 w14:paraId="37F556C7">
      <w:pPr>
        <w:rPr>
          <w:rFonts w:hint="eastAsia" w:ascii="仿宋" w:hAnsi="仿宋" w:eastAsia="仿宋" w:cs="仿宋"/>
          <w:sz w:val="32"/>
          <w:szCs w:val="32"/>
        </w:rPr>
      </w:pPr>
    </w:p>
    <w:p w14:paraId="5B42561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作业人员：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 w14:paraId="19F651F1">
      <w:pPr>
        <w:rPr>
          <w:rFonts w:hint="eastAsia" w:ascii="仿宋" w:hAnsi="仿宋" w:eastAsia="仿宋" w:cs="仿宋"/>
          <w:sz w:val="32"/>
          <w:szCs w:val="32"/>
        </w:rPr>
      </w:pPr>
    </w:p>
    <w:p w14:paraId="7A458D9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现场监护人：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 xml:space="preserve">  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7AEBF9A4">
      <w:pPr>
        <w:rPr>
          <w:rFonts w:hint="eastAsia" w:ascii="仿宋" w:hAnsi="仿宋" w:eastAsia="仿宋" w:cs="仿宋"/>
          <w:sz w:val="32"/>
          <w:szCs w:val="32"/>
        </w:rPr>
      </w:pPr>
    </w:p>
    <w:p w14:paraId="65F9261F">
      <w:pPr>
        <w:rPr>
          <w:rFonts w:hint="eastAsia" w:ascii="仿宋" w:hAnsi="仿宋" w:eastAsia="仿宋" w:cs="仿宋"/>
          <w:sz w:val="32"/>
          <w:szCs w:val="32"/>
        </w:rPr>
      </w:pPr>
    </w:p>
    <w:p w14:paraId="2152970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安全须知：</w:t>
      </w:r>
    </w:p>
    <w:p w14:paraId="00C1BDF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1.作业前清理现场周边易燃易爆物品，做好防火隔离措施；</w:t>
      </w:r>
    </w:p>
    <w:p w14:paraId="569BC97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2.作业现场配备合格有效的消防灭火器材；</w:t>
      </w:r>
    </w:p>
    <w:p w14:paraId="31BFF41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3.高处动火必须做好接火防护，防止火花坠落引燃杂物；</w:t>
      </w:r>
    </w:p>
    <w:p w14:paraId="40A3029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4.作业结束后全面排查遗留火源，确认无安全隐患方可离场。</w:t>
      </w:r>
    </w:p>
    <w:p w14:paraId="263A9240">
      <w:pPr>
        <w:rPr>
          <w:rFonts w:hint="eastAsia" w:ascii="仿宋" w:hAnsi="仿宋" w:eastAsia="仿宋" w:cs="仿宋"/>
          <w:sz w:val="28"/>
          <w:szCs w:val="28"/>
        </w:rPr>
      </w:pPr>
    </w:p>
    <w:p w14:paraId="04EB9C5B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备注：此证仅限本次、本地点、本时段作业有效，严禁转借、涂改、超范围作业。</w:t>
      </w:r>
    </w:p>
    <w:p w14:paraId="1726E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bookmarkEnd w:id="26"/>
    <w:sectPr>
      <w:headerReference r:id="rId5" w:type="default"/>
      <w:footerReference r:id="rId6" w:type="default"/>
      <w:pgSz w:w="11905" w:h="16840"/>
      <w:cols w:space="720" w:num="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石洋" w:date="2026-06-29T17:07:05Z" w:initials="">
    <w:p w14:paraId="3D063809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附件一</w:t>
      </w:r>
    </w:p>
  </w:comment>
  <w:comment w:id="1" w:author="石洋" w:date="2026-06-29T17:07:30Z" w:initials="">
    <w:p w14:paraId="326A9B2F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附件二 消防安全承诺书模版附后</w:t>
      </w:r>
    </w:p>
  </w:comment>
  <w:comment w:id="2" w:author="石洋" w:date="2026-06-29T17:20:00Z" w:initials="">
    <w:p w14:paraId="7F1FA653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附件三 附后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D063809" w15:done="1"/>
  <w15:commentEx w15:paraId="326A9B2F" w15:done="1"/>
  <w15:commentEx w15:paraId="7F1FA653" w15:done="1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1B2F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2A520"/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石洋">
    <w15:presenceInfo w15:providerId="WPS Office" w15:userId="20908731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revisionView w:markup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5569C"/>
    <w:rsid w:val="0DB238CE"/>
    <w:rsid w:val="155657DC"/>
    <w:rsid w:val="1CB10ED7"/>
    <w:rsid w:val="1E055DF5"/>
    <w:rsid w:val="1FC10199"/>
    <w:rsid w:val="2B2B0591"/>
    <w:rsid w:val="38433B03"/>
    <w:rsid w:val="3F6A3783"/>
    <w:rsid w:val="4C190265"/>
    <w:rsid w:val="50FB6EF5"/>
    <w:rsid w:val="66874C5C"/>
    <w:rsid w:val="6DEA63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5273</Words>
  <Characters>5409</Characters>
  <TotalTime>14</TotalTime>
  <ScaleCrop>false</ScaleCrop>
  <LinksUpToDate>false</LinksUpToDate>
  <CharactersWithSpaces>5744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2026-06-29T01:51:00Z</dcterms:created>
  <dc:creator>Apache POI</dc:creator>
  <cp:lastModifiedBy>生化狂徒</cp:lastModifiedBy>
  <cp:lastPrinted>2026-06-29T01:57:00Z</cp:lastPrinted>
  <dcterms:modified xsi:type="dcterms:W3CDTF">2026-08-30T03:26:36Z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{"Label":"1","ContentProducer":"001191110102MACQD9K64010000","ProduceID":"7656629038539033797","ReservedCode1":"","ContentPropagator":"","PropagateID":"","ReservedCode2":""}</vt:lpwstr>
  </property>
  <property fmtid="{D5CDD505-2E9C-101B-9397-08002B2CF9AE}" pid="3" name="KSOTemplateDocerSaveRecord">
    <vt:lpwstr>eyJoZGlkIjoiMWIyZTYzMzY4NDc3ZDgxNGI1NmM0MTM5NWQ4NzA2YzQiLCJ1c2VySWQiOiIyOTk1NTY0MjcifQ==</vt:lpwstr>
  </property>
  <property fmtid="{D5CDD505-2E9C-101B-9397-08002B2CF9AE}" pid="4" name="KSOProductBuildVer">
    <vt:lpwstr>2052-12.1.0.28505</vt:lpwstr>
  </property>
  <property fmtid="{D5CDD505-2E9C-101B-9397-08002B2CF9AE}" pid="5" name="ICV">
    <vt:lpwstr>2D124C10A9984E3F9A2D8DFC7FF6BEE1_13</vt:lpwstr>
  </property>
</Properties>
</file>